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Autospacing="0" w:before="0" w:afterAutospacing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tulo1"/>
        <w:numPr>
          <w:ilvl w:val="0"/>
          <w:numId w:val="1"/>
        </w:numPr>
        <w:suppressAutoHyphens w:val="true"/>
        <w:spacing w:lineRule="auto" w:line="240" w:beforeAutospacing="0" w:before="0" w:afterAutospacing="0" w:after="0"/>
        <w:ind w:left="0" w:hanging="43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TERMO DE COMPROMISSO DE ESTÁGIO OBRIGATÓRIO</w:t>
      </w:r>
    </w:p>
    <w:p>
      <w:pPr>
        <w:pStyle w:val="Normal"/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280" w:after="280"/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Eu, _________________________________________________________, doravante denominado </w:t>
      </w:r>
      <w:r>
        <w:rPr>
          <w:b/>
          <w:bCs/>
          <w:sz w:val="22"/>
          <w:szCs w:val="22"/>
          <w:highlight w:val="yellow"/>
        </w:rPr>
        <w:t xml:space="preserve">ESTAGIÁRIO </w:t>
      </w:r>
      <w:r>
        <w:rPr>
          <w:bCs/>
          <w:sz w:val="22"/>
          <w:szCs w:val="22"/>
          <w:highlight w:val="yellow"/>
        </w:rPr>
        <w:t>no componente curricular Estágio Supervisionado em Unidades de Alimentação e Nutrição</w:t>
      </w:r>
      <w:r>
        <w:rPr>
          <w:sz w:val="22"/>
          <w:szCs w:val="22"/>
          <w:highlight w:val="yellow"/>
        </w:rPr>
        <w:t xml:space="preserve">, RG nº. _______________________–/_____, CPF nº. ____________________, residente na Rua _______________________________________________nº____, Bairro ____________________________, CEP:_______________, na cidade de _______________, acadêmico do curso de </w:t>
      </w:r>
      <w:r>
        <w:rPr>
          <w:rStyle w:val="PlaceholderText"/>
          <w:color w:val="auto"/>
          <w:sz w:val="22"/>
          <w:szCs w:val="22"/>
        </w:rPr>
        <w:t>Nutrição</w:t>
      </w:r>
      <w:r>
        <w:rPr>
          <w:sz w:val="22"/>
          <w:szCs w:val="22"/>
          <w:highlight w:val="yellow"/>
        </w:rPr>
        <w:t>, do ___</w:t>
      </w:r>
      <w:r>
        <w:rPr>
          <w:sz w:val="22"/>
          <w:szCs w:val="22"/>
        </w:rPr>
        <w:t xml:space="preserve"> semestre, da </w:t>
      </w:r>
      <w:r>
        <w:rPr>
          <w:b/>
          <w:sz w:val="22"/>
          <w:szCs w:val="22"/>
        </w:rPr>
        <w:t>Fundação Universidade Federal da Grande Dourados</w:t>
      </w:r>
      <w:r>
        <w:rPr>
          <w:sz w:val="22"/>
          <w:szCs w:val="22"/>
        </w:rPr>
        <w:t xml:space="preserve">– pessoa jurídica de direito público na modalidade de Instituição Pública Federal de Ensino Superior, criada pela Lei nº 11.153 de 29/07/2005, inscrita no CNPJ sob o n.º 07.775.847/0001-97, com sede na Rua João Rosa Góes, 1.761 em Dourados, MS, CEP: 79825-070, doravante denominada </w:t>
      </w:r>
      <w:r>
        <w:rPr>
          <w:b/>
          <w:sz w:val="22"/>
          <w:szCs w:val="22"/>
        </w:rPr>
        <w:t>UFGD</w:t>
      </w:r>
      <w:r>
        <w:rPr>
          <w:bCs/>
          <w:sz w:val="22"/>
          <w:szCs w:val="22"/>
        </w:rPr>
        <w:t>,</w:t>
      </w:r>
      <w:r>
        <w:rPr>
          <w:sz w:val="22"/>
          <w:szCs w:val="22"/>
        </w:rPr>
        <w:t xml:space="preserve"> neste ato representada, por força Art. 67 do Regulamento Geral de Cursos de Graduação (Resolução n° 53/2010-CEPEC/UFGD), pela Coordenadora de Estágio Supervisionado de Unidades de Alimentação e Nutrição da Faculdade de Ciências </w:t>
      </w:r>
      <w:r>
        <w:rPr>
          <w:rStyle w:val="PlaceholderText"/>
          <w:color w:val="auto"/>
          <w:sz w:val="22"/>
          <w:szCs w:val="22"/>
        </w:rPr>
        <w:t>da Saúde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Prof</w:t>
      </w:r>
      <w:r>
        <w:rPr>
          <w:b/>
          <w:sz w:val="22"/>
          <w:szCs w:val="22"/>
          <w:vertAlign w:val="superscript"/>
        </w:rPr>
        <w:t>a</w:t>
      </w:r>
      <w:r>
        <w:rPr>
          <w:b/>
          <w:sz w:val="22"/>
          <w:szCs w:val="22"/>
        </w:rPr>
        <w:t xml:space="preserve">. </w:t>
      </w:r>
      <w:r>
        <w:rPr>
          <w:rStyle w:val="PlaceholderText"/>
          <w:b/>
          <w:color w:val="auto"/>
          <w:sz w:val="22"/>
          <w:szCs w:val="22"/>
        </w:rPr>
        <w:t>Bruna Menegassi</w:t>
      </w:r>
      <w:r>
        <w:rPr>
          <w:sz w:val="22"/>
          <w:szCs w:val="22"/>
        </w:rPr>
        <w:t>, RG n.º</w:t>
      </w:r>
      <w:r>
        <w:rPr>
          <w:sz w:val="22"/>
          <w:szCs w:val="22"/>
          <w:shd w:fill="FFFFFF" w:val="clear"/>
        </w:rPr>
        <w:t>32.636.601-5</w:t>
      </w:r>
      <w:r>
        <w:rPr>
          <w:sz w:val="22"/>
          <w:szCs w:val="22"/>
        </w:rPr>
        <w:t>, CPF n.º</w:t>
      </w:r>
      <w:r>
        <w:rPr>
          <w:sz w:val="22"/>
          <w:szCs w:val="22"/>
          <w:shd w:fill="FFFFFF" w:val="clear"/>
        </w:rPr>
        <w:t>290.553.768-09</w:t>
      </w:r>
      <w:r>
        <w:rPr>
          <w:sz w:val="22"/>
          <w:szCs w:val="22"/>
        </w:rPr>
        <w:t xml:space="preserve">, e </w:t>
      </w:r>
      <w:r>
        <w:rPr>
          <w:b/>
          <w:sz w:val="22"/>
          <w:szCs w:val="22"/>
        </w:rPr>
        <w:t>a Prefeitura de Bela Vista,</w:t>
      </w:r>
      <w:r>
        <w:rPr>
          <w:sz w:val="22"/>
          <w:szCs w:val="22"/>
        </w:rPr>
        <w:t xml:space="preserve"> pessoa jurídica de direito </w:t>
      </w:r>
      <w:r>
        <w:rPr>
          <w:rStyle w:val="PlaceholderText"/>
          <w:color w:val="auto"/>
          <w:sz w:val="22"/>
          <w:szCs w:val="22"/>
        </w:rPr>
        <w:t>privado</w:t>
      </w:r>
      <w:r>
        <w:rPr>
          <w:sz w:val="22"/>
          <w:szCs w:val="22"/>
        </w:rPr>
        <w:t xml:space="preserve">, inscrita no CNPJ/MF sob o n° 03.217.916/0001-96 com sede: Rua Santo Afonso, 660, Bela Vista, MS, neste ato, representada pelo Senhor Reinaldo Miranda Benites, Prefeito de Bela Vista, titular do RG. 41.484-5 e CPF n° 489.666.491-49 doravante denominada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 xml:space="preserve">, firmamos este </w:t>
      </w:r>
      <w:r>
        <w:rPr>
          <w:b/>
          <w:sz w:val="22"/>
          <w:szCs w:val="22"/>
        </w:rPr>
        <w:t>Termo de Compromisso de Estágio Curricular,</w:t>
      </w:r>
      <w:r>
        <w:rPr>
          <w:sz w:val="22"/>
          <w:szCs w:val="22"/>
        </w:rPr>
        <w:t xml:space="preserve"> entendendo esta forma de estágio como aquela que se constitui em componente curricular indispensável para conclusão do curso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sujeitando-nos, no que couber, aos termos das disposições da Lei n.º 11.788, de 25/09/2008 e o Regulamento Geral dos Cursos de Graduação, nos seguintes Termos:</w:t>
      </w:r>
      <w:r>
        <w:rPr>
          <w:b/>
          <w:bCs/>
          <w:sz w:val="22"/>
          <w:szCs w:val="22"/>
        </w:rPr>
        <w:tab/>
      </w:r>
    </w:p>
    <w:p>
      <w:pPr>
        <w:pStyle w:val="Normal"/>
        <w:spacing w:lineRule="auto" w:line="240" w:beforeAutospacing="0" w:before="0" w:afterAutospacing="0" w:after="0"/>
        <w:ind w:firstLine="1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CLÁUSULA PRIMEIRA</w:t>
      </w:r>
    </w:p>
    <w:p>
      <w:pPr>
        <w:pStyle w:val="ListParagraph"/>
        <w:spacing w:lineRule="auto" w:line="240" w:before="280" w:after="280"/>
        <w:ind w:left="0" w:hanging="0"/>
        <w:contextualSpacing/>
        <w:rPr>
          <w:rStyle w:val="PlaceholderText"/>
          <w:color w:val="auto"/>
          <w:kern w:val="2"/>
          <w:sz w:val="22"/>
          <w:szCs w:val="22"/>
          <w:lang w:eastAsia="zh-CN"/>
        </w:rPr>
      </w:pPr>
      <w:r>
        <w:rPr>
          <w:sz w:val="22"/>
          <w:szCs w:val="22"/>
        </w:rPr>
        <w:t xml:space="preserve">Será aceito (a) como </w:t>
      </w:r>
      <w:r>
        <w:rPr>
          <w:b/>
          <w:bCs/>
          <w:caps/>
          <w:sz w:val="22"/>
          <w:szCs w:val="22"/>
        </w:rPr>
        <w:t>estagiário (a)</w:t>
      </w:r>
      <w:r>
        <w:rPr>
          <w:sz w:val="22"/>
          <w:szCs w:val="22"/>
        </w:rPr>
        <w:t xml:space="preserve"> o (a) acadêmico comprovadamente matriculado e freqüente no curso de graduação em </w:t>
      </w:r>
      <w:r>
        <w:rPr>
          <w:rStyle w:val="PlaceholderText"/>
          <w:color w:val="auto"/>
          <w:sz w:val="22"/>
          <w:szCs w:val="22"/>
        </w:rPr>
        <w:t>Nutrição</w:t>
      </w:r>
      <w:r>
        <w:rPr>
          <w:sz w:val="22"/>
          <w:szCs w:val="22"/>
        </w:rPr>
        <w:t xml:space="preserve"> da </w:t>
      </w:r>
      <w:r>
        <w:rPr>
          <w:b/>
          <w:sz w:val="22"/>
          <w:szCs w:val="22"/>
        </w:rPr>
        <w:t>UFGD</w:t>
      </w:r>
      <w:r>
        <w:rPr>
          <w:bCs/>
          <w:sz w:val="22"/>
          <w:szCs w:val="22"/>
        </w:rPr>
        <w:t xml:space="preserve">, cujas </w:t>
      </w:r>
      <w:r>
        <w:rPr>
          <w:sz w:val="22"/>
          <w:szCs w:val="22"/>
        </w:rPr>
        <w:t xml:space="preserve">atividades a serem desenvolvidas pelo(a) </w:t>
      </w:r>
      <w:r>
        <w:rPr>
          <w:b/>
          <w:bCs/>
          <w:caps/>
          <w:sz w:val="22"/>
          <w:szCs w:val="22"/>
        </w:rPr>
        <w:t>Estagiário(a)</w:t>
      </w:r>
      <w:r>
        <w:rPr>
          <w:sz w:val="22"/>
          <w:szCs w:val="22"/>
        </w:rPr>
        <w:t xml:space="preserve">, acima identificado(a), deverão estar em conformidade com a sua linha de formação acadêmica </w:t>
      </w:r>
      <w:r>
        <w:rPr>
          <w:kern w:val="2"/>
          <w:sz w:val="22"/>
          <w:szCs w:val="22"/>
          <w:lang w:eastAsia="zh-CN"/>
        </w:rPr>
        <w:t>e com o Acordo de Cooperação Técnica nº CNF</w:t>
      </w:r>
      <w:r>
        <w:rPr>
          <w:rStyle w:val="PlaceholderText"/>
          <w:color w:val="auto"/>
          <w:kern w:val="2"/>
          <w:sz w:val="22"/>
          <w:szCs w:val="22"/>
          <w:lang w:eastAsia="zh-CN"/>
        </w:rPr>
        <w:t xml:space="preserve"> 34/2014. (Processo nº </w:t>
      </w:r>
      <w:r>
        <w:rPr>
          <w:rStyle w:val="PlaceholderText"/>
          <w:color w:val="000000"/>
          <w:kern w:val="2"/>
          <w:sz w:val="22"/>
          <w:szCs w:val="22"/>
          <w:shd w:fill="FFFFFF" w:val="clear"/>
          <w:lang w:eastAsia="zh-CN"/>
        </w:rPr>
        <w:t> </w:t>
      </w:r>
      <w:r>
        <w:rPr>
          <w:rStyle w:val="PlaceholderText"/>
          <w:color w:val="222222"/>
          <w:kern w:val="2"/>
          <w:sz w:val="22"/>
          <w:szCs w:val="22"/>
          <w:shd w:fill="FFFFFF" w:val="clear"/>
          <w:lang w:eastAsia="zh-CN"/>
        </w:rPr>
        <w:t>23005.003155/2014-67</w:t>
      </w:r>
      <w:r>
        <w:rPr>
          <w:rStyle w:val="PlaceholderText"/>
          <w:color w:val="auto"/>
          <w:kern w:val="2"/>
          <w:sz w:val="22"/>
          <w:szCs w:val="22"/>
          <w:lang w:eastAsia="zh-CN"/>
        </w:rPr>
        <w:t>).</w:t>
      </w:r>
    </w:p>
    <w:p>
      <w:pPr>
        <w:pStyle w:val="ListParagraph"/>
        <w:spacing w:lineRule="auto" w:line="240" w:before="280" w:after="280"/>
        <w:ind w:left="0" w:hanging="0"/>
        <w:contextualSpacing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tulo1"/>
        <w:numPr>
          <w:ilvl w:val="2"/>
          <w:numId w:val="1"/>
        </w:numPr>
        <w:suppressAutoHyphens w:val="true"/>
        <w:spacing w:lineRule="auto" w:line="240" w:beforeAutospacing="0" w:before="0" w:afterAutospacing="0" w:after="0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CLÁUSULA SEGUNDA</w:t>
      </w:r>
    </w:p>
    <w:p>
      <w:pPr>
        <w:pStyle w:val="Normal"/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 xml:space="preserve">O estágio tem como objetivo precípuo possibilitar ao </w:t>
      </w:r>
      <w:r>
        <w:rPr>
          <w:b/>
          <w:bCs/>
          <w:caps/>
          <w:sz w:val="22"/>
          <w:szCs w:val="22"/>
        </w:rPr>
        <w:t>ESTAGIÁRIO</w:t>
      </w:r>
      <w:r>
        <w:rPr>
          <w:sz w:val="22"/>
          <w:szCs w:val="22"/>
        </w:rPr>
        <w:t xml:space="preserve"> aperfeiçoamento técnico-cultural, científico e de relacionamento humano dentro de sua área de formação acadêmica, em situações reais de trabalho.</w:t>
      </w:r>
    </w:p>
    <w:p>
      <w:pPr>
        <w:pStyle w:val="Ttulo1"/>
        <w:numPr>
          <w:ilvl w:val="1"/>
          <w:numId w:val="1"/>
        </w:numPr>
        <w:suppressAutoHyphens w:val="true"/>
        <w:spacing w:lineRule="auto" w:line="240" w:beforeAutospacing="0" w:before="0" w:afterAutospacing="0" w:after="0"/>
        <w:ind w:left="0" w:hanging="576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tulo1"/>
        <w:numPr>
          <w:ilvl w:val="2"/>
          <w:numId w:val="1"/>
        </w:numPr>
        <w:suppressAutoHyphens w:val="true"/>
        <w:spacing w:lineRule="auto" w:line="240" w:beforeAutospacing="0" w:before="0" w:afterAutospacing="0" w:after="0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CLÁUSULA TERCEIRA</w:t>
      </w:r>
    </w:p>
    <w:p>
      <w:pPr>
        <w:pStyle w:val="Normal"/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rPr>
          <w:sz w:val="22"/>
          <w:szCs w:val="22"/>
        </w:rPr>
      </w:pPr>
      <w:r>
        <w:rPr>
          <w:color w:val="000000"/>
          <w:sz w:val="22"/>
          <w:szCs w:val="22"/>
          <w:shd w:fill="FFFFFF" w:val="clear"/>
        </w:rPr>
        <w:t xml:space="preserve">O estágio oferecido terá a duração de 252 horas, e está previsto para ocorrer no período de </w:t>
      </w:r>
      <w:r>
        <w:rPr>
          <w:color w:val="000000"/>
          <w:sz w:val="22"/>
          <w:szCs w:val="22"/>
          <w:highlight w:val="yellow"/>
          <w:shd w:fill="FFFFFF" w:val="clear"/>
        </w:rPr>
        <w:t>_____________ a _____________,</w:t>
      </w:r>
      <w:r>
        <w:rPr>
          <w:color w:val="000000"/>
          <w:sz w:val="22"/>
          <w:szCs w:val="22"/>
          <w:shd w:fill="FFFFFF" w:val="clear"/>
        </w:rPr>
        <w:t xml:space="preserve"> com a jornada diária de 6 horas e semanal de 30 horas</w:t>
      </w:r>
      <w:r>
        <w:rPr>
          <w:rStyle w:val="PlaceholderText"/>
          <w:sz w:val="22"/>
          <w:szCs w:val="22"/>
        </w:rPr>
        <w:t xml:space="preserve">. </w:t>
      </w:r>
      <w:r>
        <w:rPr>
          <w:rStyle w:val="PlaceholderText"/>
          <w:color w:val="auto"/>
          <w:sz w:val="22"/>
          <w:szCs w:val="22"/>
        </w:rPr>
        <w:t>O Estágio será desenvolvido no Serviço de Nutrição e Dietética do Hospital</w:t>
      </w:r>
      <w:r>
        <w:rPr>
          <w:sz w:val="22"/>
          <w:szCs w:val="22"/>
        </w:rPr>
        <w:t xml:space="preserve"> São Vicente de Paula.</w:t>
      </w:r>
    </w:p>
    <w:p>
      <w:pPr>
        <w:pStyle w:val="Normal"/>
        <w:spacing w:lineRule="auto" w:line="240" w:beforeAutospacing="0" w:before="0" w:afterAutospacing="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SUBCLÁUSULA ÚNICA</w:t>
      </w:r>
    </w:p>
    <w:p>
      <w:pPr>
        <w:pStyle w:val="Normal"/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Nos períodos em que não estão programadas aulas presenciais e de férias escolares, a jornada de estágio será determinada de comum acordo entre o estudante e 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>, sempre com a interveniência da UFGD, a qual poderá ser de até 40 horas semanais, conforme Art. 10, Parágrafo 1</w:t>
      </w:r>
      <w:r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 xml:space="preserve"> da Lei 11.788, de 25 de setembro de 2008).</w:t>
      </w:r>
    </w:p>
    <w:p>
      <w:pPr>
        <w:pStyle w:val="Normal"/>
        <w:spacing w:lineRule="auto" w:line="240" w:beforeAutospacing="0" w:before="0" w:afterAutospacing="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CLÁUSULA QUARTA</w:t>
      </w:r>
    </w:p>
    <w:p>
      <w:pPr>
        <w:pStyle w:val="Normal"/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No desenvolvimento do estágio ora compromissado ficam acordadas as seguintes obrigações:</w:t>
      </w:r>
    </w:p>
    <w:p>
      <w:pPr>
        <w:pStyle w:val="Normal"/>
        <w:spacing w:lineRule="auto" w:line="240" w:beforeAutospacing="0" w:before="0" w:afterAutospacing="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4.1 - Do Estagiário:</w:t>
      </w:r>
    </w:p>
    <w:p>
      <w:pPr>
        <w:pStyle w:val="Normal"/>
        <w:spacing w:lineRule="auto" w:line="240" w:beforeAutospacing="0" w:before="0" w:afterAutospacing="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>Cumprir, com todo empenho e interesse, toda a programação estabelecida para a realização do estágio;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 xml:space="preserve">Observar e obedecer às normas internas da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>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 xml:space="preserve">Elaborar e entregar para posterior análise da </w:t>
      </w:r>
      <w:r>
        <w:rPr>
          <w:b/>
          <w:sz w:val="22"/>
          <w:szCs w:val="22"/>
        </w:rPr>
        <w:t>UFGD</w:t>
      </w:r>
      <w:r>
        <w:rPr>
          <w:sz w:val="22"/>
          <w:szCs w:val="22"/>
        </w:rPr>
        <w:t xml:space="preserve"> relatório sobre seu estágio, na forma, prazo e padrões estabelecidos;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>Cumprir fielmente a programação das atividades de estágio, aprovada pelas instituições partícipes, primando pela eficiência, exatidão e responsabilidade em sua execução;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>Atuar com zelo e dedicação na execução de suas atribuições, de forma a evidenciar desempenho satisfatório nas avaliações periódicas a serem realizadas pelo supervisor profissional que acompanha o estágio;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 xml:space="preserve">Comunicar aos responsáveis pelo estágio nas instituições partícipes as alterações nas atividades programadas, apresentando a devida justificativa;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>Manter postura ética e profissional com relação ao campo de estágio, respeitando suas normas internas, decisões administrativas e político-institucionais;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>Manter rígido sigilo sobre as informações de caráter privativo obtidas no campo de estágio, abstendo-se de qualquer atitude que possa prejudicar o bom nome, a imagem ou a confiança interna e pública do mesmo;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>Publicar informações acerca da instituição concedente da vaga de estágio em relatórios, artigos científicos ou qualquer outra forma de publicação, somente mediante autorização prévia e escrita da mesma;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>Manter relacionamento interpessoal e profissional de alto nível, tanto internamente, quanto com clientes e público em geral, respeitando os valores das instituições partícipes e os princípios éticos da profissão;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>Ressarcir a instituição concedente qualquer dano material a ela causado por negligência, imprudência ou imperícia;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>Responder judicialmente por atos ilícitos praticados durante a vigência deste documento;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>Comunicar à instituição concedente, com antecedência mínima de 03 (três) dias úteis, a decisão de cancelar as atividades de estágio, bem como, com antecedência de pelo menos 01 (um) dia, a necessidade de faltar ao turno de trabalho, apresentando justificativa ao profissional responsável na concedente;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>Comunicar, expressa e formalmente, às instituições partícipes o cancelamento ou desistência do estágio, com antecedência mínima de 03 (três) dias letivos.</w:t>
      </w:r>
    </w:p>
    <w:p>
      <w:pPr>
        <w:pStyle w:val="Normal"/>
        <w:tabs>
          <w:tab w:val="clear" w:pos="709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4.2 - Da instituição concedente do estágio: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>Proporcionar condições físicas e materiais adequados, informações técnicas, legais e documentais necessárias ao ideal aproveitamento do aluno nas atividades do estágio;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0" w:leader="none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 xml:space="preserve">Designar profissional de seu quadro funcional, preferencialmente com formação no ensino superior ou qualificação adequada, para acompanhar as atividades programadas para realização do estágio; 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>Permitir que o professor-orientador e/ou profissional devidamente credenciado pela Universidade de origem do estágio realize o acompanhamento das atividades, fornecendo-lhe as informações necessárias ao cumprimento de suas ações;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0" w:leader="none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>Notificar, por escrito, à Coordenação do Curso ou a de Estágio a que o aluno-estagiário estiver vinculado fatos relacionados a comportamentos inadequados do aluno-estagiário, como também a possível substituição deste ou cancelamento ou suspensão temporária da oferta de campo de estágio;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0" w:leader="none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>Emitir documentos comprobatórios de realização e conclusão do estágio.</w:t>
      </w:r>
    </w:p>
    <w:p>
      <w:pPr>
        <w:pStyle w:val="Normal"/>
        <w:tabs>
          <w:tab w:val="clear" w:pos="709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4.3 - Da UFGD: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>Contratar em favor do estagiário seguro contra acidentes pessoais, cuja apólice seja compatível com valores de mercado, conforme fique estabelecido no termo de compromisso.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 xml:space="preserve">Na vigência do presente Termo de Compromisso o </w:t>
      </w:r>
      <w:r>
        <w:rPr>
          <w:b/>
          <w:sz w:val="22"/>
          <w:szCs w:val="22"/>
        </w:rPr>
        <w:t>ESTAGIÁRIO DA IE</w:t>
      </w:r>
      <w:r>
        <w:rPr>
          <w:sz w:val="22"/>
          <w:szCs w:val="22"/>
        </w:rPr>
        <w:t xml:space="preserve"> estará incluído na cobertura do seguro contra acidentes pessoais, proporcionado por apólice nº</w:t>
      </w:r>
      <w:r>
        <w:rPr>
          <w:rFonts w:eastAsia="Times New Roman" w:ascii="JoannaMT" w:hAnsi="JoannaMT"/>
          <w:color w:val="000000"/>
          <w:sz w:val="22"/>
          <w:szCs w:val="22"/>
        </w:rPr>
        <w:t xml:space="preserve"> 01.82.0001967.000000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 xml:space="preserve">da GENTE SEGURADORA S/A, providenciado pela </w:t>
      </w:r>
      <w:r>
        <w:rPr>
          <w:b/>
          <w:sz w:val="22"/>
          <w:szCs w:val="22"/>
        </w:rPr>
        <w:t>INSTITUIÇÃO DE ENSINO</w:t>
      </w:r>
      <w:r>
        <w:rPr>
          <w:sz w:val="22"/>
          <w:szCs w:val="22"/>
        </w:rPr>
        <w:t>.</w:t>
      </w:r>
    </w:p>
    <w:p>
      <w:pPr>
        <w:pStyle w:val="Ttulo3"/>
        <w:numPr>
          <w:ilvl w:val="2"/>
          <w:numId w:val="1"/>
        </w:numPr>
        <w:tabs>
          <w:tab w:val="clear" w:pos="709"/>
          <w:tab w:val="left" w:pos="0" w:leader="none"/>
        </w:tabs>
        <w:suppressAutoHyphens w:val="true"/>
        <w:spacing w:lineRule="auto" w:line="240" w:beforeAutospacing="0" w:before="0" w:afterAutospacing="0" w:after="0"/>
        <w:ind w:left="0" w:hanging="720"/>
        <w:rPr>
          <w:rFonts w:ascii="Times New Roman" w:hAnsi="Times New Roman"/>
          <w:bCs w:val="false"/>
          <w:sz w:val="22"/>
          <w:szCs w:val="22"/>
        </w:rPr>
      </w:pPr>
      <w:r>
        <w:rPr>
          <w:rFonts w:ascii="Times New Roman" w:hAnsi="Times New Roman"/>
          <w:bCs w:val="false"/>
          <w:sz w:val="22"/>
          <w:szCs w:val="22"/>
        </w:rPr>
      </w:r>
    </w:p>
    <w:p>
      <w:pPr>
        <w:pStyle w:val="Ttulo3"/>
        <w:numPr>
          <w:ilvl w:val="3"/>
          <w:numId w:val="1"/>
        </w:numPr>
        <w:tabs>
          <w:tab w:val="clear" w:pos="709"/>
          <w:tab w:val="left" w:pos="0" w:leader="none"/>
        </w:tabs>
        <w:suppressAutoHyphens w:val="true"/>
        <w:spacing w:lineRule="auto" w:line="240" w:beforeAutospacing="0" w:before="0" w:afterAutospacing="0" w:after="0"/>
        <w:ind w:left="864" w:hanging="864"/>
        <w:rPr>
          <w:rFonts w:ascii="Times New Roman" w:hAnsi="Times New Roman"/>
          <w:bCs w:val="false"/>
          <w:sz w:val="22"/>
          <w:szCs w:val="22"/>
        </w:rPr>
      </w:pPr>
      <w:r>
        <w:rPr>
          <w:rFonts w:ascii="Times New Roman" w:hAnsi="Times New Roman"/>
          <w:bCs w:val="false"/>
          <w:sz w:val="22"/>
          <w:szCs w:val="22"/>
        </w:rPr>
        <w:t>CLÁUSULA QUINTA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Não haverá, para quaisquer efeitos, vínculo empregatício de qualquer natureza com nenhum dos partícipes, uma vez que estarão exercendo suas atividades de acordo com o previsto no art. 3.º da Lei n.º 11.788/08.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SUBCLÁUSULA ÚNICA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 xml:space="preserve">Este Termo de Compromisso constitui-se em comprovante exigível pela autoridade competente da inexistência de vínculo empregatício entre os partícipes e o </w:t>
      </w:r>
      <w:r>
        <w:rPr>
          <w:b/>
          <w:bCs/>
          <w:sz w:val="22"/>
          <w:szCs w:val="22"/>
        </w:rPr>
        <w:t>ESTAGIÁRIO</w:t>
      </w:r>
      <w:r>
        <w:rPr>
          <w:sz w:val="22"/>
          <w:szCs w:val="22"/>
        </w:rPr>
        <w:t>.</w:t>
      </w:r>
    </w:p>
    <w:p>
      <w:pPr>
        <w:pStyle w:val="Ttulo1"/>
        <w:numPr>
          <w:ilvl w:val="1"/>
          <w:numId w:val="1"/>
        </w:numPr>
        <w:tabs>
          <w:tab w:val="clear" w:pos="709"/>
          <w:tab w:val="left" w:pos="0" w:leader="none"/>
        </w:tabs>
        <w:suppressAutoHyphens w:val="true"/>
        <w:spacing w:lineRule="auto" w:line="240" w:beforeAutospacing="0" w:before="0" w:afterAutospacing="0" w:after="0"/>
        <w:ind w:left="576" w:hanging="576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tulo1"/>
        <w:numPr>
          <w:ilvl w:val="1"/>
          <w:numId w:val="1"/>
        </w:numPr>
        <w:tabs>
          <w:tab w:val="clear" w:pos="709"/>
          <w:tab w:val="left" w:pos="0" w:leader="none"/>
        </w:tabs>
        <w:suppressAutoHyphens w:val="true"/>
        <w:spacing w:lineRule="auto" w:line="240" w:beforeAutospacing="0" w:before="0" w:afterAutospacing="0" w:after="0"/>
        <w:ind w:left="576" w:hanging="576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CLÁUSULA SEXTA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O estudante será desligado do estágio por um dos motivos abaixo relacionados ou quando ocorrerem a exigência de atividades alheias à cláusula primeira deste instrumento: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ab/>
        <w:t>Automaticamente, ao término do compromisso;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>Não comparecimento, sem motivo justificados, por mais de 5 dias consecutivos ou 5 dias intercalados, no período de um mês, ou por mais de 30 dias durante todo o período do estágio;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 xml:space="preserve">Conclusão ou interrupção do curso na </w:t>
      </w:r>
      <w:r>
        <w:rPr>
          <w:b/>
          <w:bCs/>
          <w:sz w:val="22"/>
          <w:szCs w:val="22"/>
        </w:rPr>
        <w:t>UFGD</w:t>
      </w:r>
      <w:r>
        <w:rPr>
          <w:bCs/>
          <w:sz w:val="22"/>
          <w:szCs w:val="22"/>
        </w:rPr>
        <w:t>;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>A pedido do estagiário;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 xml:space="preserve">Comportamento funcional ou social incompatível com as normas éticas e administrativas do local em que venha exercendo suas atividades na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>;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 xml:space="preserve">Por conveniência da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>, inclusive se comprovado rendimento insatisfatório do aluno, depois de decorrida terça parte do período previsto para realização do estágio;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>Comprovando-se a falta de aproveitamento no estágio, depois de decorrida a terça parte do tempo previsto para a sua duração;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>Quando o estagiário deixar de cumprir o disposto neste Termo;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>Em atendimento a qualquer dispositivo de ordem legal ou regulamentar.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SUBCLÁUSULA PRIMEIRA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Na ocorrência de quaisquer das hipóteses previstas nas alíneas “b”, “d”, “e”, “f”</w:t>
      </w:r>
      <w:r>
        <w:rPr>
          <w:iCs/>
          <w:sz w:val="22"/>
          <w:szCs w:val="22"/>
        </w:rPr>
        <w:t>, “</w:t>
      </w:r>
      <w:r>
        <w:rPr>
          <w:sz w:val="22"/>
          <w:szCs w:val="22"/>
        </w:rPr>
        <w:t xml:space="preserve">g” e “h”, 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 xml:space="preserve"> comunicará o fato à </w:t>
      </w:r>
      <w:r>
        <w:rPr>
          <w:b/>
          <w:bCs/>
          <w:sz w:val="22"/>
          <w:szCs w:val="22"/>
        </w:rPr>
        <w:t xml:space="preserve">UFGD </w:t>
      </w:r>
      <w:r>
        <w:rPr>
          <w:bCs/>
          <w:sz w:val="22"/>
          <w:szCs w:val="22"/>
        </w:rPr>
        <w:t>em</w:t>
      </w:r>
      <w:r>
        <w:rPr>
          <w:sz w:val="22"/>
          <w:szCs w:val="22"/>
        </w:rPr>
        <w:t xml:space="preserve"> um prazo máximo de quinze dias.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SUBCLÁUSULA SEGUNDA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>
        <w:rPr>
          <w:b/>
          <w:sz w:val="22"/>
          <w:szCs w:val="22"/>
        </w:rPr>
        <w:t>UFGD</w:t>
      </w:r>
      <w:r>
        <w:rPr>
          <w:sz w:val="22"/>
          <w:szCs w:val="22"/>
        </w:rPr>
        <w:t xml:space="preserve"> fica obrigada a comunicar, por escrito, o desligamento do estagiário do seu quadro discente, qualquer que seja o motivo, inclusive a conclusão ou interrupção do curso, num prazo máximo de quinze dias após a constatação do fato.</w:t>
      </w:r>
    </w:p>
    <w:p>
      <w:pPr>
        <w:pStyle w:val="Ttulo1"/>
        <w:numPr>
          <w:ilvl w:val="1"/>
          <w:numId w:val="1"/>
        </w:numPr>
        <w:tabs>
          <w:tab w:val="clear" w:pos="709"/>
          <w:tab w:val="left" w:pos="0" w:leader="none"/>
        </w:tabs>
        <w:suppressAutoHyphens w:val="true"/>
        <w:spacing w:lineRule="auto" w:line="240" w:beforeAutospacing="0" w:before="0" w:afterAutospacing="0" w:after="0"/>
        <w:ind w:left="576" w:hanging="576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tulo1"/>
        <w:numPr>
          <w:ilvl w:val="1"/>
          <w:numId w:val="1"/>
        </w:numPr>
        <w:tabs>
          <w:tab w:val="clear" w:pos="709"/>
          <w:tab w:val="left" w:pos="0" w:leader="none"/>
        </w:tabs>
        <w:suppressAutoHyphens w:val="true"/>
        <w:spacing w:lineRule="auto" w:line="240" w:beforeAutospacing="0" w:before="0" w:afterAutospacing="0" w:after="0"/>
        <w:ind w:left="576" w:hanging="576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CLÁUSULA SÉTIMA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Será definida entre o professor orientador e o supervisor do estágio a elaboração de um regulamento de estágio supervisionado que contemple a sistemática de coordenação, orientação, supervisão e avaliação, para melhor acompanhamento e funcionamento do estágio.</w:t>
      </w:r>
    </w:p>
    <w:p>
      <w:pPr>
        <w:pStyle w:val="Ttulo1"/>
        <w:numPr>
          <w:ilvl w:val="1"/>
          <w:numId w:val="1"/>
        </w:numPr>
        <w:tabs>
          <w:tab w:val="clear" w:pos="709"/>
          <w:tab w:val="left" w:pos="0" w:leader="none"/>
        </w:tabs>
        <w:suppressAutoHyphens w:val="true"/>
        <w:spacing w:lineRule="auto" w:line="240" w:beforeAutospacing="0" w:before="0" w:afterAutospacing="0" w:after="0"/>
        <w:ind w:left="576" w:hanging="576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tulo1"/>
        <w:numPr>
          <w:ilvl w:val="1"/>
          <w:numId w:val="1"/>
        </w:numPr>
        <w:tabs>
          <w:tab w:val="clear" w:pos="709"/>
          <w:tab w:val="left" w:pos="0" w:leader="none"/>
        </w:tabs>
        <w:suppressAutoHyphens w:val="true"/>
        <w:spacing w:lineRule="auto" w:line="240" w:beforeAutospacing="0" w:before="0" w:afterAutospacing="0" w:after="0"/>
        <w:ind w:left="576" w:hanging="576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CLÁUSULA OITAVA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Qualquer um dos partícipes poderá extinguir este Termo de Compromisso de Estágio, desde que seja feita a comunicação prévia, por escrito, com antecedência mínima de vinte dias.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 xml:space="preserve">E assim, por estarem de pleno acordo, as partes assinam este Termo de Compromisso de Estágio em </w:t>
      </w:r>
      <w:r>
        <w:rPr>
          <w:b/>
          <w:sz w:val="22"/>
          <w:szCs w:val="22"/>
        </w:rPr>
        <w:t>três</w:t>
      </w:r>
      <w:r>
        <w:rPr>
          <w:bCs/>
          <w:sz w:val="22"/>
          <w:szCs w:val="22"/>
        </w:rPr>
        <w:t xml:space="preserve"> vias</w:t>
      </w:r>
      <w:r>
        <w:rPr>
          <w:sz w:val="22"/>
          <w:szCs w:val="22"/>
        </w:rPr>
        <w:t xml:space="preserve"> de igual teor e forma, juntamente com duas testemunhas devidamente qualificadas, que também o subscrevem, para que produza os legítimos efeitos de direito.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jc w:val="right"/>
        <w:rPr>
          <w:sz w:val="22"/>
          <w:szCs w:val="22"/>
          <w:u w:val="single" w:color="FFFFFF"/>
        </w:rPr>
      </w:pPr>
      <w:bookmarkStart w:id="0" w:name="_GoBack"/>
      <w:bookmarkEnd w:id="0"/>
      <w:r>
        <w:rPr>
          <w:sz w:val="22"/>
          <w:szCs w:val="22"/>
        </w:rPr>
        <w:t>Dourados, ____de ______________ de_______ .</w:t>
      </w:r>
    </w:p>
    <w:p>
      <w:pPr>
        <w:pStyle w:val="Normal"/>
        <w:spacing w:lineRule="auto" w:line="240" w:beforeAutospacing="0" w:before="0" w:afterAutospacing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NormalTable"/>
        <w:tblW w:w="9607" w:type="dxa"/>
        <w:jc w:val="left"/>
        <w:tblInd w:w="-38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605"/>
        <w:gridCol w:w="568"/>
        <w:gridCol w:w="4434"/>
      </w:tblGrid>
      <w:tr>
        <w:trPr>
          <w:trHeight w:val="521" w:hRule="atLeast"/>
        </w:trPr>
        <w:tc>
          <w:tcPr>
            <w:tcW w:w="4605" w:type="dxa"/>
            <w:tcBorders>
              <w:top w:val="single" w:sz="4" w:space="0" w:color="000000"/>
            </w:tcBorders>
          </w:tcPr>
          <w:p>
            <w:pPr>
              <w:pStyle w:val="Normal"/>
              <w:widowControl/>
              <w:spacing w:lineRule="auto" w:line="240" w:beforeAutospacing="0" w:before="0" w:afterAutospacing="0" w:after="0"/>
              <w:jc w:val="center"/>
              <w:rPr>
                <w:b/>
                <w:b/>
                <w:bCs/>
                <w:caps/>
                <w:sz w:val="22"/>
                <w:szCs w:val="22"/>
                <w:highlight w:val="yellow"/>
              </w:rPr>
            </w:pPr>
            <w:r>
              <w:rPr>
                <w:rStyle w:val="PlaceholderText"/>
                <w:rFonts w:eastAsia="MS Mincho" w:cs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Estagiário</w:t>
            </w:r>
          </w:p>
        </w:tc>
        <w:tc>
          <w:tcPr>
            <w:tcW w:w="568" w:type="dxa"/>
            <w:tcBorders>
              <w:top w:val="single" w:sz="4" w:space="0" w:color="000000"/>
            </w:tcBorders>
          </w:tcPr>
          <w:p>
            <w:pPr>
              <w:pStyle w:val="Normal"/>
              <w:widowControl/>
              <w:spacing w:lineRule="auto" w:line="240" w:beforeAutospacing="0" w:before="0" w:afterAutospacing="0" w:after="0"/>
              <w:jc w:val="both"/>
              <w:rPr>
                <w:b/>
                <w:b/>
                <w:sz w:val="22"/>
                <w:szCs w:val="22"/>
                <w:highlight w:val="yellow"/>
              </w:rPr>
            </w:pPr>
            <w:r>
              <w:rPr>
                <w:rFonts w:eastAsia="MS Mincho" w:cs="Times New Roman"/>
                <w:b/>
                <w:kern w:val="0"/>
                <w:sz w:val="22"/>
                <w:szCs w:val="22"/>
                <w:highlight w:val="yellow"/>
                <w:lang w:val="pt-BR" w:bidi="ar-SA"/>
              </w:rPr>
            </w:r>
          </w:p>
        </w:tc>
        <w:tc>
          <w:tcPr>
            <w:tcW w:w="4434" w:type="dxa"/>
            <w:tcBorders>
              <w:top w:val="single" w:sz="4" w:space="0" w:color="000000"/>
            </w:tcBorders>
          </w:tcPr>
          <w:p>
            <w:pPr>
              <w:pStyle w:val="Normal"/>
              <w:widowControl/>
              <w:spacing w:lineRule="auto" w:line="240" w:beforeAutospacing="0" w:before="0" w:afterAutospacing="0" w:after="0"/>
              <w:jc w:val="center"/>
              <w:rPr>
                <w:rStyle w:val="PlaceholderText"/>
                <w:b/>
                <w:b/>
                <w:color w:val="auto"/>
                <w:sz w:val="22"/>
                <w:szCs w:val="22"/>
              </w:rPr>
            </w:pPr>
            <w:r>
              <w:rPr>
                <w:rStyle w:val="PlaceholderText"/>
                <w:rFonts w:eastAsia="MS Mincho" w:cs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Concedente</w:t>
            </w:r>
          </w:p>
          <w:p>
            <w:pPr>
              <w:pStyle w:val="Normal"/>
              <w:widowControl/>
              <w:spacing w:lineRule="auto" w:line="360" w:before="280" w:after="0"/>
              <w:jc w:val="both"/>
              <w:rPr>
                <w:rFonts w:ascii="Times New Roman" w:hAnsi="Times New Roman" w:eastAsia="MS Mincho" w:cs="Times New Roman"/>
                <w:kern w:val="0"/>
                <w:sz w:val="20"/>
                <w:lang w:val="pt-BR" w:bidi="ar-SA"/>
              </w:rPr>
            </w:pPr>
            <w:r>
              <w:rPr>
                <w:rFonts w:eastAsia="MS Mincho" w:cs="Times New Roman"/>
                <w:kern w:val="0"/>
                <w:sz w:val="20"/>
                <w:lang w:val="pt-BR" w:bidi="ar-SA"/>
              </w:rPr>
              <w:t>Reinaldo Miranda Benites</w:t>
            </w:r>
          </w:p>
        </w:tc>
      </w:tr>
    </w:tbl>
    <w:p>
      <w:pPr>
        <w:pStyle w:val="Normal"/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NormalTable"/>
        <w:tblW w:w="5245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245"/>
      </w:tblGrid>
      <w:tr>
        <w:trPr/>
        <w:tc>
          <w:tcPr>
            <w:tcW w:w="5245" w:type="dxa"/>
            <w:tcBorders>
              <w:top w:val="single" w:sz="4" w:space="0" w:color="000000"/>
            </w:tcBorders>
          </w:tcPr>
          <w:p>
            <w:pPr>
              <w:pStyle w:val="Normal"/>
              <w:widowControl/>
              <w:spacing w:lineRule="auto" w:line="240" w:beforeAutospacing="0" w:before="0" w:afterAutospacing="0" w:after="0"/>
              <w:jc w:val="center"/>
              <w:rPr>
                <w:rStyle w:val="PlaceholderText"/>
                <w:color w:val="auto"/>
                <w:sz w:val="22"/>
                <w:szCs w:val="22"/>
              </w:rPr>
            </w:pPr>
            <w:r>
              <w:rPr>
                <w:rStyle w:val="PlaceholderText"/>
                <w:rFonts w:eastAsia="MS Mincho" w:cs="Times New Roman"/>
                <w:color w:val="auto"/>
                <w:kern w:val="0"/>
                <w:sz w:val="22"/>
                <w:szCs w:val="22"/>
                <w:lang w:val="pt-BR" w:bidi="ar-SA"/>
              </w:rPr>
              <w:t>Bruna Menegassi</w:t>
            </w:r>
          </w:p>
          <w:p>
            <w:pPr>
              <w:pStyle w:val="Normal"/>
              <w:widowControl/>
              <w:spacing w:lineRule="auto" w:line="240" w:beforeAutospacing="0" w:before="0" w:afterAutospacing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MS Mincho" w:cs="Times New Roman"/>
                <w:b/>
                <w:bCs/>
                <w:kern w:val="0"/>
                <w:sz w:val="22"/>
                <w:szCs w:val="22"/>
                <w:lang w:val="pt-BR" w:bidi="ar-SA"/>
              </w:rPr>
              <w:t>Coordenadora de Estágio Supervisionado em Unidades de Alimentação e Nutrição</w:t>
            </w:r>
          </w:p>
          <w:p>
            <w:pPr>
              <w:pStyle w:val="Normal"/>
              <w:widowControl/>
              <w:spacing w:lineRule="auto" w:line="240" w:beforeAutospacing="0" w:before="0" w:afterAutospacing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MS Mincho" w:cs="Times New Roman"/>
                <w:b/>
                <w:bCs/>
                <w:kern w:val="0"/>
                <w:sz w:val="22"/>
                <w:szCs w:val="22"/>
                <w:lang w:val="pt-BR" w:bidi="ar-SA"/>
              </w:rPr>
            </w:r>
          </w:p>
        </w:tc>
      </w:tr>
    </w:tbl>
    <w:p>
      <w:pPr>
        <w:pStyle w:val="Normal"/>
        <w:spacing w:lineRule="auto" w:line="240" w:beforeAutospacing="0" w:before="0" w:afterAutospacing="0" w:after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jc w:val="right"/>
        <w:rPr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284" w:top="1134" w:footer="471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JoannaM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280" w:after="28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Rodap"/>
      <w:pBdr>
        <w:top w:val="single" w:sz="4" w:space="1" w:color="000000"/>
      </w:pBdr>
      <w:spacing w:lineRule="auto" w:line="240" w:beforeAutospacing="0" w:before="0" w:afterAutospacing="0" w:after="0"/>
      <w:jc w:val="center"/>
      <w:rPr>
        <w:rFonts w:ascii="Arial Narrow" w:hAnsi="Arial Narrow"/>
        <w:color w:val="808080"/>
        <w:sz w:val="20"/>
      </w:rPr>
    </w:pPr>
    <w:r>
      <w:rPr>
        <w:rFonts w:ascii="Arial Narrow" w:hAnsi="Arial Narrow"/>
        <w:color w:val="808080"/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Autospacing="0" w:before="0" w:afterAutospacing="0" w:after="0"/>
      <w:jc w:val="center"/>
      <w:rPr/>
    </w:pPr>
    <w:r>
      <w:rPr/>
      <w:drawing>
        <wp:inline distT="0" distB="0" distL="0" distR="0">
          <wp:extent cx="709295" cy="666750"/>
          <wp:effectExtent l="0" t="0" r="0" b="0"/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lineRule="auto" w:line="240" w:beforeAutospacing="0" w:before="0" w:afterAutospacing="0" w:after="0"/>
      <w:jc w:val="center"/>
      <w:rPr>
        <w:sz w:val="20"/>
      </w:rPr>
    </w:pPr>
    <w:r>
      <w:rPr>
        <w:sz w:val="20"/>
      </w:rPr>
      <w:t>MINISTÉRIO DA EDUCAÇÃO</w:t>
    </w:r>
  </w:p>
  <w:p>
    <w:pPr>
      <w:pStyle w:val="Cabealho"/>
      <w:pBdr>
        <w:bottom w:val="single" w:sz="12" w:space="1" w:color="000000"/>
      </w:pBdr>
      <w:spacing w:lineRule="auto" w:line="240" w:beforeAutospacing="0" w:before="0" w:afterAutospacing="0" w:after="0"/>
      <w:jc w:val="center"/>
      <w:rPr>
        <w:sz w:val="20"/>
      </w:rPr>
    </w:pPr>
    <w:r>
      <w:rPr>
        <w:sz w:val="20"/>
      </w:rPr>
      <w:t>FUNDAÇÃO UNIVERSIDADE FEDERAL DA GRANDE DOURADOS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5" w:hanging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5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5" w:hanging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5" w:hanging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5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5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5" w:hanging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5" w:hanging="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5" w:hanging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5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5" w:hanging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5" w:hanging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5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5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5" w:hanging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5" w:hanging="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5" w:hanging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5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5" w:hanging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5" w:hanging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5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5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5" w:hanging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5" w:hanging="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5" w:hanging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5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5" w:hanging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5" w:hanging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5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5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5" w:hanging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5" w:hanging="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pt-BR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uiPriority="10" w:semiHidden="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uiPriority="11" w:semiHidden="0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uiPriority="22" w:semiHidden="0" w:unhideWhenUsed="0" w:qFormat="1"/>
    <w:lsdException w:name="Emphasis" w:uiPriority="20" w:semiHidden="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uiPriority="59" w:semiHidden="0" w:unhideWhenUsed="0"/>
    <w:lsdException w:name="Table Theme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  <w:lsdException w:name="Plain Table 1" w:uiPriority="41" w:semiHidden="0" w:unhideWhenUsed="0"/>
    <w:lsdException w:name="Plain Table 2" w:uiPriority="42" w:semiHidden="0" w:unhideWhenUsed="0"/>
    <w:lsdException w:name="Plain Table 3" w:uiPriority="43" w:semiHidden="0" w:unhideWhenUsed="0"/>
    <w:lsdException w:name="Plain Table 4" w:uiPriority="44" w:semiHidden="0" w:unhideWhenUsed="0"/>
    <w:lsdException w:name="Plain Table 5" w:uiPriority="45" w:semiHidden="0" w:unhideWhenUsed="0"/>
    <w:lsdException w:name="Grid Table Light" w:uiPriority="40" w:semiHidden="0" w:unhideWhenUsed="0"/>
    <w:lsdException w:name="Grid Table 1 Light" w:uiPriority="46" w:semiHidden="0" w:unhideWhenUsed="0"/>
    <w:lsdException w:name="Grid Table 2" w:uiPriority="47" w:semiHidden="0" w:unhideWhenUsed="0"/>
    <w:lsdException w:name="Grid Table 3" w:uiPriority="48" w:semiHidden="0" w:unhideWhenUsed="0"/>
    <w:lsdException w:name="Grid Table 4" w:uiPriority="49" w:semiHidden="0" w:unhideWhenUsed="0"/>
    <w:lsdException w:name="Grid Table 5 Dark" w:uiPriority="50" w:semiHidden="0" w:unhideWhenUsed="0"/>
    <w:lsdException w:name="Grid Table 6 Colorful" w:uiPriority="51" w:semiHidden="0" w:unhideWhenUsed="0"/>
    <w:lsdException w:name="Grid Table 7 Colorful" w:uiPriority="52" w:semiHidden="0" w:unhideWhenUsed="0"/>
    <w:lsdException w:name="Grid Table 1 Light Accent 1" w:uiPriority="46" w:semiHidden="0" w:unhideWhenUsed="0"/>
    <w:lsdException w:name="Grid Table 2 Accent 1" w:uiPriority="47" w:semiHidden="0" w:unhideWhenUsed="0"/>
    <w:lsdException w:name="Grid Table 3 Accent 1" w:uiPriority="48" w:semiHidden="0" w:unhideWhenUsed="0"/>
    <w:lsdException w:name="Grid Table 4 Accent 1" w:uiPriority="49" w:semiHidden="0" w:unhideWhenUsed="0"/>
    <w:lsdException w:name="Grid Table 5 Dark Accent 1" w:uiPriority="50" w:semiHidden="0" w:unhideWhenUsed="0"/>
    <w:lsdException w:name="Grid Table 6 Colorful Accent 1" w:uiPriority="51" w:semiHidden="0" w:unhideWhenUsed="0"/>
    <w:lsdException w:name="Grid Table 7 Colorful Accent 1" w:uiPriority="52" w:semiHidden="0" w:unhideWhenUsed="0"/>
    <w:lsdException w:name="Grid Table 1 Light Accent 2" w:uiPriority="46" w:semiHidden="0" w:unhideWhenUsed="0"/>
    <w:lsdException w:name="Grid Table 2 Accent 2" w:uiPriority="47" w:semiHidden="0" w:unhideWhenUsed="0"/>
    <w:lsdException w:name="Grid Table 3 Accent 2" w:uiPriority="48" w:semiHidden="0" w:unhideWhenUsed="0"/>
    <w:lsdException w:name="Grid Table 4 Accent 2" w:uiPriority="49" w:semiHidden="0" w:unhideWhenUsed="0"/>
    <w:lsdException w:name="Grid Table 5 Dark Accent 2" w:uiPriority="50" w:semiHidden="0" w:unhideWhenUsed="0"/>
    <w:lsdException w:name="Grid Table 6 Colorful Accent 2" w:uiPriority="51" w:semiHidden="0" w:unhideWhenUsed="0"/>
    <w:lsdException w:name="Grid Table 7 Colorful Accent 2" w:uiPriority="52" w:semiHidden="0" w:unhideWhenUsed="0"/>
    <w:lsdException w:name="Grid Table 1 Light Accent 3" w:uiPriority="46" w:semiHidden="0" w:unhideWhenUsed="0"/>
    <w:lsdException w:name="Grid Table 2 Accent 3" w:uiPriority="47" w:semiHidden="0" w:unhideWhenUsed="0"/>
    <w:lsdException w:name="Grid Table 3 Accent 3" w:uiPriority="48" w:semiHidden="0" w:unhideWhenUsed="0"/>
    <w:lsdException w:name="Grid Table 4 Accent 3" w:uiPriority="49" w:semiHidden="0" w:unhideWhenUsed="0"/>
    <w:lsdException w:name="Grid Table 5 Dark Accent 3" w:uiPriority="50" w:semiHidden="0" w:unhideWhenUsed="0"/>
    <w:lsdException w:name="Grid Table 6 Colorful Accent 3" w:uiPriority="51" w:semiHidden="0" w:unhideWhenUsed="0"/>
    <w:lsdException w:name="Grid Table 7 Colorful Accent 3" w:uiPriority="52" w:semiHidden="0" w:unhideWhenUsed="0"/>
    <w:lsdException w:name="Grid Table 1 Light Accent 4" w:uiPriority="46" w:semiHidden="0" w:unhideWhenUsed="0"/>
    <w:lsdException w:name="Grid Table 2 Accent 4" w:uiPriority="47" w:semiHidden="0" w:unhideWhenUsed="0"/>
    <w:lsdException w:name="Grid Table 3 Accent 4" w:uiPriority="48" w:semiHidden="0" w:unhideWhenUsed="0"/>
    <w:lsdException w:name="Grid Table 4 Accent 4" w:uiPriority="49" w:semiHidden="0" w:unhideWhenUsed="0"/>
    <w:lsdException w:name="Grid Table 5 Dark Accent 4" w:uiPriority="50" w:semiHidden="0" w:unhideWhenUsed="0"/>
    <w:lsdException w:name="Grid Table 6 Colorful Accent 4" w:uiPriority="51" w:semiHidden="0" w:unhideWhenUsed="0"/>
    <w:lsdException w:name="Grid Table 7 Colorful Accent 4" w:uiPriority="52" w:semiHidden="0" w:unhideWhenUsed="0"/>
    <w:lsdException w:name="Grid Table 1 Light Accent 5" w:uiPriority="46" w:semiHidden="0" w:unhideWhenUsed="0"/>
    <w:lsdException w:name="Grid Table 2 Accent 5" w:uiPriority="47" w:semiHidden="0" w:unhideWhenUsed="0"/>
    <w:lsdException w:name="Grid Table 3 Accent 5" w:uiPriority="48" w:semiHidden="0" w:unhideWhenUsed="0"/>
    <w:lsdException w:name="Grid Table 4 Accent 5" w:uiPriority="49" w:semiHidden="0" w:unhideWhenUsed="0"/>
    <w:lsdException w:name="Grid Table 5 Dark Accent 5" w:uiPriority="50" w:semiHidden="0" w:unhideWhenUsed="0"/>
    <w:lsdException w:name="Grid Table 6 Colorful Accent 5" w:uiPriority="51" w:semiHidden="0" w:unhideWhenUsed="0"/>
    <w:lsdException w:name="Grid Table 7 Colorful Accent 5" w:uiPriority="52" w:semiHidden="0" w:unhideWhenUsed="0"/>
    <w:lsdException w:name="Grid Table 1 Light Accent 6" w:uiPriority="46" w:semiHidden="0" w:unhideWhenUsed="0"/>
    <w:lsdException w:name="Grid Table 2 Accent 6" w:uiPriority="47" w:semiHidden="0" w:unhideWhenUsed="0"/>
    <w:lsdException w:name="Grid Table 3 Accent 6" w:uiPriority="48" w:semiHidden="0" w:unhideWhenUsed="0"/>
    <w:lsdException w:name="Grid Table 4 Accent 6" w:uiPriority="49" w:semiHidden="0" w:unhideWhenUsed="0"/>
    <w:lsdException w:name="Grid Table 5 Dark Accent 6" w:uiPriority="50" w:semiHidden="0" w:unhideWhenUsed="0"/>
    <w:lsdException w:name="Grid Table 6 Colorful Accent 6" w:uiPriority="51" w:semiHidden="0" w:unhideWhenUsed="0"/>
    <w:lsdException w:name="Grid Table 7 Colorful Accent 6" w:uiPriority="52" w:semiHidden="0" w:unhideWhenUsed="0"/>
    <w:lsdException w:name="List Table 1 Light" w:uiPriority="46" w:semiHidden="0" w:unhideWhenUsed="0"/>
    <w:lsdException w:name="List Table 2" w:uiPriority="47" w:semiHidden="0" w:unhideWhenUsed="0"/>
    <w:lsdException w:name="List Table 3" w:uiPriority="48" w:semiHidden="0" w:unhideWhenUsed="0"/>
    <w:lsdException w:name="List Table 4" w:uiPriority="49" w:semiHidden="0" w:unhideWhenUsed="0"/>
    <w:lsdException w:name="List Table 5 Dark" w:uiPriority="50" w:semiHidden="0" w:unhideWhenUsed="0"/>
    <w:lsdException w:name="List Table 6 Colorful" w:uiPriority="51" w:semiHidden="0" w:unhideWhenUsed="0"/>
    <w:lsdException w:name="List Table 7 Colorful" w:uiPriority="52" w:semiHidden="0" w:unhideWhenUsed="0"/>
    <w:lsdException w:name="List Table 1 Light Accent 1" w:uiPriority="46" w:semiHidden="0" w:unhideWhenUsed="0"/>
    <w:lsdException w:name="List Table 2 Accent 1" w:uiPriority="47" w:semiHidden="0" w:unhideWhenUsed="0"/>
    <w:lsdException w:name="List Table 3 Accent 1" w:uiPriority="48" w:semiHidden="0" w:unhideWhenUsed="0"/>
    <w:lsdException w:name="List Table 4 Accent 1" w:uiPriority="49" w:semiHidden="0" w:unhideWhenUsed="0"/>
    <w:lsdException w:name="List Table 5 Dark Accent 1" w:uiPriority="50" w:semiHidden="0" w:unhideWhenUsed="0"/>
    <w:lsdException w:name="List Table 6 Colorful Accent 1" w:uiPriority="51" w:semiHidden="0" w:unhideWhenUsed="0"/>
    <w:lsdException w:name="List Table 7 Colorful Accent 1" w:uiPriority="52" w:semiHidden="0" w:unhideWhenUsed="0"/>
    <w:lsdException w:name="List Table 1 Light Accent 2" w:uiPriority="46" w:semiHidden="0" w:unhideWhenUsed="0"/>
    <w:lsdException w:name="List Table 2 Accent 2" w:uiPriority="47" w:semiHidden="0" w:unhideWhenUsed="0"/>
    <w:lsdException w:name="List Table 3 Accent 2" w:uiPriority="48" w:semiHidden="0" w:unhideWhenUsed="0"/>
    <w:lsdException w:name="List Table 4 Accent 2" w:uiPriority="49" w:semiHidden="0" w:unhideWhenUsed="0"/>
    <w:lsdException w:name="List Table 5 Dark Accent 2" w:uiPriority="50" w:semiHidden="0" w:unhideWhenUsed="0"/>
    <w:lsdException w:name="List Table 6 Colorful Accent 2" w:uiPriority="51" w:semiHidden="0" w:unhideWhenUsed="0"/>
    <w:lsdException w:name="List Table 7 Colorful Accent 2" w:uiPriority="52" w:semiHidden="0" w:unhideWhenUsed="0"/>
    <w:lsdException w:name="List Table 1 Light Accent 3" w:uiPriority="46" w:semiHidden="0" w:unhideWhenUsed="0"/>
    <w:lsdException w:name="List Table 2 Accent 3" w:uiPriority="47" w:semiHidden="0" w:unhideWhenUsed="0"/>
    <w:lsdException w:name="List Table 3 Accent 3" w:uiPriority="48" w:semiHidden="0" w:unhideWhenUsed="0"/>
    <w:lsdException w:name="List Table 4 Accent 3" w:uiPriority="49" w:semiHidden="0" w:unhideWhenUsed="0"/>
    <w:lsdException w:name="List Table 5 Dark Accent 3" w:uiPriority="50" w:semiHidden="0" w:unhideWhenUsed="0"/>
    <w:lsdException w:name="List Table 6 Colorful Accent 3" w:uiPriority="51" w:semiHidden="0" w:unhideWhenUsed="0"/>
    <w:lsdException w:name="List Table 7 Colorful Accent 3" w:uiPriority="52" w:semiHidden="0" w:unhideWhenUsed="0"/>
    <w:lsdException w:name="List Table 1 Light Accent 4" w:uiPriority="46" w:semiHidden="0" w:unhideWhenUsed="0"/>
    <w:lsdException w:name="List Table 2 Accent 4" w:uiPriority="47" w:semiHidden="0" w:unhideWhenUsed="0"/>
    <w:lsdException w:name="List Table 3 Accent 4" w:uiPriority="48" w:semiHidden="0" w:unhideWhenUsed="0"/>
    <w:lsdException w:name="List Table 4 Accent 4" w:uiPriority="49" w:semiHidden="0" w:unhideWhenUsed="0"/>
    <w:lsdException w:name="List Table 5 Dark Accent 4" w:uiPriority="50" w:semiHidden="0" w:unhideWhenUsed="0"/>
    <w:lsdException w:name="List Table 6 Colorful Accent 4" w:uiPriority="51" w:semiHidden="0" w:unhideWhenUsed="0"/>
    <w:lsdException w:name="List Table 7 Colorful Accent 4" w:uiPriority="52" w:semiHidden="0" w:unhideWhenUsed="0"/>
    <w:lsdException w:name="List Table 1 Light Accent 5" w:uiPriority="46" w:semiHidden="0" w:unhideWhenUsed="0"/>
    <w:lsdException w:name="List Table 2 Accent 5" w:uiPriority="47" w:semiHidden="0" w:unhideWhenUsed="0"/>
    <w:lsdException w:name="List Table 3 Accent 5" w:uiPriority="48" w:semiHidden="0" w:unhideWhenUsed="0"/>
    <w:lsdException w:name="List Table 4 Accent 5" w:uiPriority="49" w:semiHidden="0" w:unhideWhenUsed="0"/>
    <w:lsdException w:name="List Table 5 Dark Accent 5" w:uiPriority="50" w:semiHidden="0" w:unhideWhenUsed="0"/>
    <w:lsdException w:name="List Table 6 Colorful Accent 5" w:uiPriority="51" w:semiHidden="0" w:unhideWhenUsed="0"/>
    <w:lsdException w:name="List Table 7 Colorful Accent 5" w:uiPriority="52" w:semiHidden="0" w:unhideWhenUsed="0"/>
    <w:lsdException w:name="List Table 1 Light Accent 6" w:uiPriority="46" w:semiHidden="0" w:unhideWhenUsed="0"/>
    <w:lsdException w:name="List Table 2 Accent 6" w:uiPriority="47" w:semiHidden="0" w:unhideWhenUsed="0"/>
    <w:lsdException w:name="List Table 3 Accent 6" w:uiPriority="48" w:semiHidden="0" w:unhideWhenUsed="0"/>
    <w:lsdException w:name="List Table 4 Accent 6" w:uiPriority="49" w:semiHidden="0" w:unhideWhenUsed="0"/>
    <w:lsdException w:name="List Table 5 Dark Accent 6" w:uiPriority="50" w:semiHidden="0" w:unhideWhenUsed="0"/>
    <w:lsdException w:name="List Table 6 Colorful Accent 6" w:uiPriority="51" w:semiHidden="0" w:unhideWhenUsed="0"/>
    <w:lsdException w:name="List Table 7 Colorful Accent 6" w:uiPriority="52" w:semiHidden="0" w:unhideWhenUsed="0"/>
  </w:latentStyles>
  <w:style w:type="paragraph" w:styleId="Normal" w:default="1">
    <w:name w:val="Normal"/>
    <w:qFormat/>
    <w:pPr>
      <w:widowControl/>
      <w:bidi w:val="0"/>
      <w:spacing w:lineRule="auto" w:line="360" w:beforeAutospacing="1" w:afterAutospacing="1"/>
      <w:jc w:val="both"/>
    </w:pPr>
    <w:rPr>
      <w:rFonts w:ascii="Times New Roman" w:hAnsi="Times New Roman" w:eastAsia="MS Mincho" w:cs="Times New Roman"/>
      <w:color w:val="auto"/>
      <w:kern w:val="0"/>
      <w:sz w:val="24"/>
      <w:szCs w:val="24"/>
      <w:lang w:eastAsia="ja-JP" w:val="pt-BR" w:bidi="ar-SA"/>
    </w:rPr>
  </w:style>
  <w:style w:type="paragraph" w:styleId="Ttulo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pPr>
      <w:keepNext w:val="true"/>
      <w:outlineLvl w:val="1"/>
    </w:pPr>
    <w:rPr>
      <w:rFonts w:eastAsia="Times New Roman"/>
      <w:b/>
      <w:color w:val="0000FF"/>
      <w:sz w:val="22"/>
      <w:szCs w:val="20"/>
    </w:rPr>
  </w:style>
  <w:style w:type="paragraph" w:styleId="Ttulo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qFormat/>
    <w:rPr/>
  </w:style>
  <w:style w:type="character" w:styleId="CabealhoChar" w:customStyle="1">
    <w:name w:val="Cabeçalho Char"/>
    <w:qFormat/>
    <w:rPr>
      <w:sz w:val="24"/>
      <w:szCs w:val="24"/>
      <w:lang w:eastAsia="ja-JP"/>
    </w:rPr>
  </w:style>
  <w:style w:type="character" w:styleId="RodapChar" w:customStyle="1">
    <w:name w:val="Rodapé Char"/>
    <w:qFormat/>
    <w:rPr>
      <w:sz w:val="24"/>
      <w:szCs w:val="24"/>
      <w:lang w:eastAsia="ja-JP"/>
    </w:rPr>
  </w:style>
  <w:style w:type="character" w:styleId="LinkdaInternet">
    <w:name w:val="Link da Internet"/>
    <w:rPr>
      <w:color w:val="0000FF"/>
      <w:u w:val="single" w:color="FFFFFF"/>
    </w:rPr>
  </w:style>
  <w:style w:type="character" w:styleId="TextodenotaderodapChar" w:customStyle="1">
    <w:name w:val="Texto de nota de rodapé Char"/>
    <w:qFormat/>
    <w:rPr>
      <w:lang w:eastAsia="ja-JP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Annotationreference" w:customStyle="1">
    <w:name w:val="annotation reference"/>
    <w:qFormat/>
    <w:rPr>
      <w:sz w:val="16"/>
      <w:szCs w:val="16"/>
    </w:rPr>
  </w:style>
  <w:style w:type="character" w:styleId="TextodecomentrioChar" w:customStyle="1">
    <w:name w:val="Texto de comentário Char"/>
    <w:qFormat/>
    <w:rPr>
      <w:lang w:eastAsia="ja-JP"/>
    </w:rPr>
  </w:style>
  <w:style w:type="character" w:styleId="AssuntodocomentrioChar" w:customStyle="1">
    <w:name w:val="Assunto do comentário Char"/>
    <w:qFormat/>
    <w:rPr>
      <w:b/>
      <w:bCs/>
      <w:lang w:eastAsia="ja-JP"/>
    </w:rPr>
  </w:style>
  <w:style w:type="character" w:styleId="TextodebaloChar" w:customStyle="1">
    <w:name w:val="Texto de balão Char"/>
    <w:qFormat/>
    <w:rPr>
      <w:rFonts w:ascii="Tahoma" w:hAnsi="Tahoma" w:cs="Tahoma"/>
      <w:sz w:val="16"/>
      <w:szCs w:val="16"/>
      <w:lang w:eastAsia="ja-JP"/>
    </w:rPr>
  </w:style>
  <w:style w:type="character" w:styleId="Ttulo3Char" w:customStyle="1">
    <w:name w:val="Título 3 Char"/>
    <w:qFormat/>
    <w:rPr>
      <w:rFonts w:ascii="Arial" w:hAnsi="Arial" w:cs="Arial"/>
      <w:b/>
      <w:bCs/>
      <w:sz w:val="26"/>
      <w:szCs w:val="26"/>
      <w:lang w:eastAsia="ja-JP"/>
    </w:rPr>
  </w:style>
  <w:style w:type="character" w:styleId="PlaceholderText">
    <w:name w:val="Placeholder Text"/>
    <w:qFormat/>
    <w:rPr>
      <w:color w:val="808080"/>
    </w:rPr>
  </w:style>
  <w:style w:type="character" w:styleId="Ttulo1Char" w:customStyle="1">
    <w:name w:val="Título 1 Char"/>
    <w:basedOn w:val="DefaultParagraphFont"/>
    <w:qFormat/>
    <w:rPr>
      <w:rFonts w:ascii="Arial" w:hAnsi="Arial" w:cs="Arial"/>
      <w:b/>
      <w:bCs/>
      <w:kern w:val="2"/>
      <w:sz w:val="32"/>
      <w:szCs w:val="32"/>
      <w:lang w:eastAsia="ja-JP"/>
    </w:rPr>
  </w:style>
  <w:style w:type="character" w:styleId="Ttulo6Char" w:customStyle="1">
    <w:name w:val="Título 6 Char"/>
    <w:basedOn w:val="DefaultParagraphFont"/>
    <w:qFormat/>
    <w:rPr>
      <w:b/>
      <w:bCs/>
      <w:sz w:val="22"/>
      <w:szCs w:val="22"/>
      <w:lang w:eastAsia="ja-JP"/>
    </w:rPr>
  </w:style>
  <w:style w:type="character" w:styleId="Fontstyle01" w:customStyle="1">
    <w:name w:val="fontstyle01"/>
    <w:basedOn w:val="DefaultParagraphFont"/>
    <w:qFormat/>
    <w:rPr>
      <w:rFonts w:ascii="JoannaMT" w:hAnsi="JoannaMT"/>
      <w:b w:val="false"/>
      <w:bCs w:val="false"/>
      <w:i w:val="false"/>
      <w:iCs w:val="false"/>
      <w:color w:val="000000"/>
      <w:sz w:val="24"/>
      <w:szCs w:val="24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qFormat/>
    <w:pPr/>
    <w:rPr>
      <w:rFonts w:eastAsia="Times New Roman"/>
      <w:sz w:val="28"/>
      <w:szCs w:val="20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qFormat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qFormat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Notaderodap">
    <w:name w:val="Footnote Text"/>
    <w:basedOn w:val="Normal"/>
    <w:qFormat/>
    <w:pPr/>
    <w:rPr>
      <w:sz w:val="20"/>
      <w:szCs w:val="20"/>
    </w:rPr>
  </w:style>
  <w:style w:type="paragraph" w:styleId="Annotationtext" w:customStyle="1">
    <w:name w:val="annotation text"/>
    <w:basedOn w:val="Normal"/>
    <w:qFormat/>
    <w:pPr/>
    <w:rPr>
      <w:sz w:val="20"/>
      <w:szCs w:val="20"/>
    </w:rPr>
  </w:style>
  <w:style w:type="paragraph" w:styleId="Annotationsubject" w:customStyle="1">
    <w:name w:val="annotation subject"/>
    <w:basedOn w:val="Annotationtext"/>
    <w:next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pPr>
      <w:spacing w:before="280" w:after="280"/>
      <w:ind w:left="720" w:hanging="0"/>
      <w:contextualSpacing/>
    </w:pPr>
    <w:rPr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MS Mincho"/>
        <a:cs typeface="Arial"/>
      </a:majorFont>
      <a:minorFont>
        <a:latin typeface="Times New Roman"/>
        <a:ea typeface="MS Mincho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LibreOffice/7.0.4.2$Windows_X86_64 LibreOffice_project/dcf040e67528d9187c66b2379df5ea4407429775</Application>
  <AppVersion>15.0000</AppVersion>
  <Pages>4</Pages>
  <Words>1417</Words>
  <Characters>8449</Characters>
  <CharactersWithSpaces>9783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2021-02-24T14:43:00Z</dcterms:created>
  <dc:creator>Veronica Gronau Luz</dc:creator>
  <dc:description/>
  <dc:language>pt-BR</dc:language>
  <cp:lastModifiedBy/>
  <cp:lastPrinted>2011-09-15T19:12:00Z</cp:lastPrinted>
  <dcterms:modified xsi:type="dcterms:W3CDTF">2021-11-30T13:35:37Z</dcterms:modified>
  <cp:revision>5</cp:revision>
  <dc:subject/>
  <dc:title/>
</cp:coreProperties>
</file>